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2"/>
        </w:tabs>
        <w:spacing w:before="173" w:after="0" w:line="240" w:lineRule="auto"/>
        <w:jc w:val="both"/>
        <w:rPr>
          <w:rFonts w:ascii="Liberation Serif" w:hAnsi="Liberation Serif" w:eastAsia="Noto Serif CJK SC" w:cs="Lohit Devanagari"/>
          <w:kern w:val="2"/>
          <w:sz w:val="24"/>
          <w:szCs w:val="24"/>
          <w:lang w:eastAsia="zh-CN" w:bidi="hi-IN"/>
        </w:rPr>
      </w:pPr>
    </w:p>
    <w:p>
      <w:pPr>
        <w:jc w:val="center"/>
        <w:rPr>
          <w:rFonts w:ascii="Times New Roman" w:hAnsi="Times New Roman" w:cs="Times New Roman"/>
          <w:b/>
          <w:color w:val="548DD4"/>
          <w:sz w:val="32"/>
        </w:rPr>
      </w:pPr>
      <w:r>
        <w:rPr>
          <w:rFonts w:ascii="Times New Roman" w:hAnsi="Times New Roman" w:cs="Times New Roman"/>
          <w:b/>
          <w:color w:val="548DD4"/>
          <w:sz w:val="32"/>
        </w:rPr>
        <w:t>Изначально Вышестоящий Дом Изначально Вышестоящего Отца</w:t>
      </w:r>
    </w:p>
    <w:p>
      <w:pPr>
        <w:jc w:val="center"/>
        <w:rPr>
          <w:rFonts w:hint="default" w:ascii="Times New Roman" w:hAnsi="Times New Roman" w:cs="Times New Roman"/>
          <w:b/>
          <w:color w:val="2C51AF"/>
          <w:sz w:val="30"/>
          <w:lang w:val="ru-RU"/>
        </w:rPr>
      </w:pPr>
      <w:r>
        <w:rPr>
          <w:rFonts w:ascii="Times New Roman" w:hAnsi="Times New Roman" w:cs="Times New Roman"/>
          <w:b/>
          <w:color w:val="2C51AF"/>
          <w:sz w:val="30"/>
        </w:rPr>
        <w:t xml:space="preserve">Подразделение ИВДИВО </w:t>
      </w:r>
      <w:r>
        <w:rPr>
          <w:rFonts w:ascii="Times New Roman" w:hAnsi="Times New Roman" w:cs="Times New Roman"/>
          <w:b/>
          <w:color w:val="2C51AF"/>
          <w:sz w:val="30"/>
          <w:lang w:val="ru-RU"/>
        </w:rPr>
        <w:t>Бурятия</w:t>
      </w:r>
    </w:p>
    <w:p>
      <w:pPr>
        <w:jc w:val="center"/>
        <w:rPr>
          <w:rFonts w:ascii="Times New Roman" w:hAnsi="Times New Roman" w:cs="Times New Roman"/>
          <w:b/>
          <w:color w:val="223E86"/>
          <w:sz w:val="36"/>
        </w:rPr>
      </w:pPr>
      <w:r>
        <w:rPr>
          <w:rFonts w:ascii="Times New Roman" w:hAnsi="Times New Roman" w:cs="Times New Roman"/>
          <w:b/>
          <w:color w:val="223E86"/>
          <w:sz w:val="36"/>
          <w:lang w:val="ru-RU"/>
        </w:rPr>
        <w:t>Парадигмальный</w:t>
      </w:r>
      <w:r>
        <w:rPr>
          <w:rFonts w:hint="default" w:ascii="Times New Roman" w:hAnsi="Times New Roman" w:cs="Times New Roman"/>
          <w:b/>
          <w:color w:val="223E86"/>
          <w:sz w:val="36"/>
          <w:lang w:val="ru-RU"/>
        </w:rPr>
        <w:t xml:space="preserve"> </w:t>
      </w:r>
      <w:r>
        <w:rPr>
          <w:rFonts w:ascii="Times New Roman" w:hAnsi="Times New Roman" w:cs="Times New Roman"/>
          <w:b/>
          <w:color w:val="223E86"/>
          <w:sz w:val="36"/>
        </w:rPr>
        <w:t xml:space="preserve">Совет </w:t>
      </w:r>
    </w:p>
    <w:p>
      <w:pPr>
        <w:jc w:val="center"/>
        <w:rPr>
          <w:rFonts w:ascii="Times New Roman" w:hAnsi="Times New Roman" w:cs="Times New Roman"/>
          <w:b/>
          <w:color w:val="101010"/>
          <w:sz w:val="28"/>
        </w:rPr>
      </w:pPr>
      <w:r>
        <w:rPr>
          <w:rFonts w:ascii="Times New Roman" w:hAnsi="Times New Roman" w:cs="Times New Roman"/>
          <w:b/>
          <w:color w:val="101010"/>
          <w:sz w:val="28"/>
        </w:rPr>
        <w:t>Протокол от 0</w:t>
      </w:r>
      <w:r>
        <w:rPr>
          <w:rFonts w:hint="default" w:ascii="Times New Roman" w:hAnsi="Times New Roman" w:cs="Times New Roman"/>
          <w:b/>
          <w:color w:val="101010"/>
          <w:sz w:val="28"/>
          <w:lang w:val="ru-RU"/>
        </w:rPr>
        <w:t>7</w:t>
      </w:r>
      <w:r>
        <w:rPr>
          <w:rFonts w:ascii="Times New Roman" w:hAnsi="Times New Roman" w:cs="Times New Roman"/>
          <w:b/>
          <w:color w:val="101010"/>
          <w:sz w:val="28"/>
        </w:rPr>
        <w:t>.1</w:t>
      </w:r>
      <w:r>
        <w:rPr>
          <w:rFonts w:hint="default" w:ascii="Times New Roman" w:hAnsi="Times New Roman" w:cs="Times New Roman"/>
          <w:b/>
          <w:color w:val="101010"/>
          <w:sz w:val="28"/>
          <w:lang w:val="ru-RU"/>
        </w:rPr>
        <w:t>2</w:t>
      </w:r>
      <w:r>
        <w:rPr>
          <w:rFonts w:ascii="Times New Roman" w:hAnsi="Times New Roman" w:cs="Times New Roman"/>
          <w:b/>
          <w:color w:val="101010"/>
          <w:sz w:val="28"/>
        </w:rPr>
        <w:t xml:space="preserve">.2023 </w:t>
      </w:r>
    </w:p>
    <w:p>
      <w:pPr>
        <w:pStyle w:val="7"/>
        <w:wordWrap w:val="0"/>
        <w:jc w:val="right"/>
        <w:rPr>
          <w:rFonts w:ascii="Times New Roman" w:hAnsi="Times New Roman"/>
          <w:color w:val="FF0000"/>
          <w:sz w:val="24"/>
          <w:szCs w:val="24"/>
        </w:rPr>
      </w:pPr>
      <w:r>
        <w:rPr>
          <w:rFonts w:ascii="Times New Roman" w:hAnsi="Times New Roman"/>
          <w:color w:val="FF0000"/>
          <w:sz w:val="24"/>
          <w:szCs w:val="24"/>
        </w:rPr>
        <w:t xml:space="preserve">  Утверждено </w:t>
      </w:r>
      <w:r>
        <w:rPr>
          <w:rFonts w:ascii="Times New Roman" w:hAnsi="Times New Roman"/>
          <w:color w:val="FF0000"/>
          <w:sz w:val="24"/>
          <w:szCs w:val="24"/>
          <w:lang w:val="ru-RU"/>
        </w:rPr>
        <w:t>ИВАС</w:t>
      </w:r>
      <w:r>
        <w:rPr>
          <w:rFonts w:hint="default" w:ascii="Times New Roman" w:hAnsi="Times New Roman"/>
          <w:color w:val="FF0000"/>
          <w:sz w:val="24"/>
          <w:szCs w:val="24"/>
          <w:lang w:val="ru-RU"/>
        </w:rPr>
        <w:t xml:space="preserve"> Мория 12</w:t>
      </w:r>
      <w:r>
        <w:rPr>
          <w:rFonts w:ascii="Times New Roman" w:hAnsi="Times New Roman"/>
          <w:color w:val="FF0000"/>
          <w:sz w:val="24"/>
          <w:szCs w:val="24"/>
        </w:rPr>
        <w:t>1</w:t>
      </w:r>
      <w:r>
        <w:rPr>
          <w:rFonts w:hint="default" w:ascii="Times New Roman" w:hAnsi="Times New Roman"/>
          <w:color w:val="FF0000"/>
          <w:sz w:val="24"/>
          <w:szCs w:val="24"/>
          <w:lang w:val="ru-RU"/>
        </w:rPr>
        <w:t>2</w:t>
      </w:r>
      <w:r>
        <w:rPr>
          <w:rFonts w:ascii="Times New Roman" w:hAnsi="Times New Roman"/>
          <w:color w:val="FF0000"/>
          <w:sz w:val="24"/>
          <w:szCs w:val="24"/>
        </w:rPr>
        <w:t xml:space="preserve">2023. </w:t>
      </w:r>
    </w:p>
    <w:p>
      <w:pPr>
        <w:pStyle w:val="7"/>
        <w:wordWrap w:val="0"/>
        <w:jc w:val="right"/>
        <w:rPr>
          <w:rFonts w:hint="default" w:ascii="Times New Roman" w:hAnsi="Times New Roman"/>
          <w:color w:val="FF0000"/>
          <w:sz w:val="24"/>
          <w:szCs w:val="24"/>
          <w:lang w:val="ru-RU"/>
        </w:rPr>
      </w:pPr>
      <w:r>
        <w:rPr>
          <w:rFonts w:ascii="Times New Roman" w:hAnsi="Times New Roman"/>
          <w:color w:val="FF0000"/>
          <w:sz w:val="24"/>
          <w:szCs w:val="24"/>
        </w:rPr>
        <w:t>Глава</w:t>
      </w:r>
      <w:r>
        <w:rPr>
          <w:rFonts w:hint="default" w:ascii="Times New Roman" w:hAnsi="Times New Roman"/>
          <w:color w:val="FF0000"/>
          <w:sz w:val="24"/>
          <w:szCs w:val="24"/>
          <w:lang w:val="ru-RU"/>
        </w:rPr>
        <w:t xml:space="preserve"> Совета Парадигмы</w:t>
      </w:r>
      <w:r>
        <w:rPr>
          <w:rFonts w:ascii="Times New Roman" w:hAnsi="Times New Roman"/>
          <w:color w:val="FF0000"/>
          <w:sz w:val="24"/>
          <w:szCs w:val="24"/>
        </w:rPr>
        <w:t xml:space="preserve"> ИВДИВО </w:t>
      </w:r>
      <w:r>
        <w:rPr>
          <w:rFonts w:ascii="Times New Roman" w:hAnsi="Times New Roman"/>
          <w:color w:val="FF0000"/>
          <w:sz w:val="24"/>
          <w:szCs w:val="24"/>
          <w:lang w:val="ru-RU"/>
        </w:rPr>
        <w:t>Бурятия</w:t>
      </w:r>
      <w:r>
        <w:rPr>
          <w:rFonts w:ascii="Times New Roman" w:hAnsi="Times New Roman"/>
          <w:color w:val="FF0000"/>
          <w:sz w:val="24"/>
          <w:szCs w:val="24"/>
        </w:rPr>
        <w:t xml:space="preserve"> </w:t>
      </w:r>
      <w:r>
        <w:rPr>
          <w:rFonts w:ascii="Times New Roman" w:hAnsi="Times New Roman"/>
          <w:color w:val="FF0000"/>
          <w:sz w:val="24"/>
          <w:szCs w:val="24"/>
          <w:lang w:val="ru-RU"/>
        </w:rPr>
        <w:t>Маншеева</w:t>
      </w:r>
      <w:r>
        <w:rPr>
          <w:rFonts w:hint="default" w:ascii="Times New Roman" w:hAnsi="Times New Roman"/>
          <w:color w:val="FF0000"/>
          <w:sz w:val="24"/>
          <w:szCs w:val="24"/>
          <w:lang w:val="ru-RU"/>
        </w:rPr>
        <w:t xml:space="preserve"> Т</w:t>
      </w:r>
    </w:p>
    <w:p>
      <w:pPr>
        <w:jc w:val="right"/>
        <w:rPr>
          <w:rFonts w:ascii="Times New Roman" w:hAnsi="Times New Roman" w:cs="Times New Roman"/>
          <w:color w:val="FF0000"/>
          <w:sz w:val="24"/>
        </w:rPr>
      </w:pPr>
    </w:p>
    <w:p>
      <w:pPr>
        <w:jc w:val="both"/>
      </w:pPr>
      <w:r>
        <w:rPr>
          <w:rFonts w:ascii="Times New Roman" w:hAnsi="Times New Roman" w:cs="Times New Roman"/>
          <w:color w:val="000000"/>
          <w:sz w:val="24"/>
        </w:rPr>
        <w:t>Присутствовали: 7 Аватаров</w:t>
      </w:r>
      <w:r>
        <w:rPr>
          <w:rFonts w:hint="default" w:ascii="Times New Roman" w:hAnsi="Times New Roman" w:cs="Times New Roman"/>
          <w:color w:val="000000"/>
          <w:sz w:val="24"/>
          <w:lang w:val="ru-RU"/>
        </w:rPr>
        <w:t>/Аватаресс</w:t>
      </w:r>
      <w:r>
        <w:rPr>
          <w:rFonts w:ascii="Times New Roman" w:hAnsi="Times New Roman" w:cs="Times New Roman"/>
          <w:color w:val="000000"/>
          <w:sz w:val="24"/>
        </w:rPr>
        <w:t xml:space="preserve"> ИВО</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Янькова Валентина</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Дашанимаева Туяна</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Янькова Юлия</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Соколова Ольга</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Азаргаев Карл</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Азаргаева Эльвира</w:t>
      </w:r>
    </w:p>
    <w:p>
      <w:pPr>
        <w:pStyle w:val="5"/>
        <w:numPr>
          <w:ilvl w:val="0"/>
          <w:numId w:val="1"/>
        </w:numPr>
        <w:jc w:val="both"/>
        <w:rPr>
          <w:rFonts w:ascii="Times New Roman" w:hAnsi="Times New Roman" w:cs="Times New Roman"/>
          <w:sz w:val="24"/>
          <w:szCs w:val="24"/>
        </w:rPr>
      </w:pPr>
      <w:r>
        <w:rPr>
          <w:rFonts w:ascii="Times New Roman" w:hAnsi="Times New Roman" w:cs="Times New Roman"/>
          <w:sz w:val="24"/>
          <w:szCs w:val="24"/>
        </w:rPr>
        <w:t>Маншеева Татьяна</w:t>
      </w:r>
    </w:p>
    <w:p>
      <w:pPr>
        <w:jc w:val="both"/>
        <w:rPr>
          <w:rFonts w:ascii="Times New Roman" w:hAnsi="Times New Roman" w:cs="Times New Roman"/>
          <w:color w:val="000000"/>
          <w:sz w:val="24"/>
        </w:rPr>
      </w:pPr>
    </w:p>
    <w:p>
      <w:pPr>
        <w:jc w:val="both"/>
      </w:pPr>
      <w:r>
        <w:rPr>
          <w:rFonts w:ascii="Times New Roman" w:hAnsi="Times New Roman" w:cs="Times New Roman"/>
          <w:b/>
          <w:color w:val="000000"/>
          <w:sz w:val="32"/>
        </w:rPr>
        <w:t>Состоялись</w:t>
      </w:r>
    </w:p>
    <w:p>
      <w:pPr>
        <w:pStyle w:val="5"/>
        <w:numPr>
          <w:ilvl w:val="0"/>
          <w:numId w:val="2"/>
        </w:numPr>
        <w:ind w:left="36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Стандартное возжигание и вхождение в практику. Переход в зал ИВДИВО 960 архетипа огня-материи ИВДИВО, взаимодействие с ИВАС Кут Хуми Фаинь, стяжание Синтеза, Ивдивности, Огня, Условий и Плана Синтеза Парадигмального Совета Подразделения ИВДИВО Бурятия. </w:t>
      </w:r>
    </w:p>
    <w:p>
      <w:pPr>
        <w:pStyle w:val="5"/>
        <w:numPr>
          <w:ilvl w:val="0"/>
          <w:numId w:val="2"/>
        </w:numPr>
        <w:ind w:left="360" w:leftChars="0" w:firstLineChars="0"/>
        <w:jc w:val="both"/>
        <w:rPr>
          <w:rFonts w:ascii="Times New Roman" w:hAnsi="Times New Roman" w:cs="Times New Roman"/>
          <w:sz w:val="24"/>
          <w:szCs w:val="24"/>
        </w:rPr>
      </w:pPr>
      <w:r>
        <w:rPr>
          <w:rFonts w:ascii="Times New Roman" w:hAnsi="Times New Roman" w:cs="Times New Roman"/>
          <w:sz w:val="24"/>
          <w:szCs w:val="24"/>
        </w:rPr>
        <w:t>Выход в здание Подразделения ИВДИВО Бурятия в 960 архетип ОМ ИВДИВО, командное взаимодействие с ИВО, с АС Эмиль Яна.</w:t>
      </w:r>
    </w:p>
    <w:p>
      <w:pPr>
        <w:pStyle w:val="5"/>
        <w:numPr>
          <w:ilvl w:val="0"/>
          <w:numId w:val="2"/>
        </w:numPr>
        <w:ind w:left="360" w:leftChars="0" w:firstLineChars="0"/>
        <w:jc w:val="both"/>
        <w:rPr>
          <w:rFonts w:ascii="Times New Roman" w:hAnsi="Times New Roman" w:cs="Times New Roman"/>
          <w:sz w:val="24"/>
          <w:szCs w:val="24"/>
        </w:rPr>
      </w:pPr>
      <w:r>
        <w:rPr>
          <w:rFonts w:ascii="Times New Roman" w:hAnsi="Times New Roman" w:cs="Times New Roman"/>
          <w:sz w:val="24"/>
          <w:szCs w:val="24"/>
        </w:rPr>
        <w:t xml:space="preserve">Командная развёртка в зале Парадигмального Совета ИВО. Вхождение в тему Синтез-Философия фундаментальности. Парадигмальные Советы- разработка Философа Синтеза. Физическое присутствие в зале, где напахтана концентрация Огня Синтеза Мудрости ИВО каждому ДП даёт количественно-качественный рост. Взгляд на разницу Философа Синтеза и Синтез Философ. Мудрость — это опыт применения Воли ИВО физически телесно собою. </w:t>
      </w:r>
      <w:r>
        <w:t xml:space="preserve"> </w:t>
      </w:r>
      <w:r>
        <w:rPr>
          <w:rFonts w:ascii="Times New Roman" w:hAnsi="Times New Roman" w:cs="Times New Roman"/>
          <w:sz w:val="24"/>
          <w:szCs w:val="24"/>
        </w:rPr>
        <w:t>Вопросы по выявлению Парадигмы Подразделения части Мероощущение 16-рицей организации Парадигмы в её явлении: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16. Неотчуждённое 15. Неисповедимое 14. Неизречённое 13. Фундаментальное 12. Всеединое 11. Предельное 10. Иерархичное 09. Всеобщее 08. Цельное 07. Синтезное 06. Несоизмеримое 05. Всеобъемлющее 04. Единичное 03. Частное 02. Особенное 01. Общее.</w:t>
      </w:r>
    </w:p>
    <w:p>
      <w:pPr>
        <w:pStyle w:val="5"/>
        <w:numPr>
          <w:ilvl w:val="0"/>
          <w:numId w:val="2"/>
        </w:numPr>
        <w:ind w:left="360" w:leftChars="0" w:firstLineChars="0"/>
        <w:jc w:val="both"/>
        <w:rPr>
          <w:rFonts w:ascii="Times New Roman" w:hAnsi="Times New Roman" w:cs="Times New Roman"/>
          <w:sz w:val="24"/>
          <w:szCs w:val="24"/>
        </w:rPr>
      </w:pPr>
      <w:r>
        <w:rPr>
          <w:rFonts w:ascii="Times New Roman" w:hAnsi="Times New Roman" w:cs="Times New Roman"/>
          <w:sz w:val="24"/>
          <w:szCs w:val="24"/>
        </w:rPr>
        <w:t>Разбор темы ключи</w:t>
      </w:r>
      <w:r>
        <w:rPr>
          <w:rFonts w:hint="default" w:ascii="Times New Roman" w:hAnsi="Times New Roman" w:cs="Times New Roman"/>
          <w:sz w:val="24"/>
          <w:szCs w:val="24"/>
          <w:lang w:val="ru-RU"/>
        </w:rPr>
        <w:t xml:space="preserve"> </w:t>
      </w:r>
      <w:r>
        <w:rPr>
          <w:rFonts w:ascii="Times New Roman" w:hAnsi="Times New Roman" w:cs="Times New Roman"/>
          <w:sz w:val="24"/>
          <w:szCs w:val="24"/>
        </w:rPr>
        <w:t>-части Мероощущение. По горизонту у нас организация частные ИВДИВО-здания, где фиксируется внутренн</w:t>
      </w:r>
      <w:r>
        <w:rPr>
          <w:rFonts w:ascii="Times New Roman" w:hAnsi="Times New Roman" w:cs="Times New Roman"/>
          <w:sz w:val="24"/>
          <w:szCs w:val="24"/>
          <w:lang w:val="ru-RU"/>
        </w:rPr>
        <w:t>и</w:t>
      </w:r>
      <w:r>
        <w:rPr>
          <w:rFonts w:ascii="Times New Roman" w:hAnsi="Times New Roman" w:cs="Times New Roman"/>
          <w:sz w:val="24"/>
          <w:szCs w:val="24"/>
        </w:rPr>
        <w:t>й ми</w:t>
      </w:r>
      <w:r>
        <w:rPr>
          <w:rFonts w:ascii="Times New Roman" w:hAnsi="Times New Roman" w:cs="Times New Roman"/>
          <w:sz w:val="24"/>
          <w:szCs w:val="24"/>
          <w:lang w:val="ru-RU"/>
        </w:rPr>
        <w:t>р</w:t>
      </w:r>
      <w:r>
        <w:rPr>
          <w:rFonts w:hint="default" w:ascii="Times New Roman" w:hAnsi="Times New Roman" w:cs="Times New Roman"/>
          <w:sz w:val="24"/>
          <w:szCs w:val="24"/>
          <w:lang w:val="ru-RU"/>
        </w:rPr>
        <w:t xml:space="preserve"> каждого</w:t>
      </w:r>
      <w:r>
        <w:rPr>
          <w:rFonts w:ascii="Times New Roman" w:hAnsi="Times New Roman" w:cs="Times New Roman"/>
          <w:sz w:val="24"/>
          <w:szCs w:val="24"/>
        </w:rPr>
        <w:t>. Важность разработки внутреннего мира</w:t>
      </w:r>
      <w:r>
        <w:rPr>
          <w:rFonts w:hint="default" w:ascii="Times New Roman" w:hAnsi="Times New Roman" w:cs="Times New Roman"/>
          <w:sz w:val="24"/>
          <w:szCs w:val="24"/>
          <w:lang w:val="ru-RU"/>
        </w:rPr>
        <w:t>.</w:t>
      </w:r>
    </w:p>
    <w:p>
      <w:pPr>
        <w:pStyle w:val="5"/>
        <w:numPr>
          <w:ilvl w:val="0"/>
          <w:numId w:val="2"/>
        </w:numPr>
        <w:ind w:left="360" w:leftChars="0" w:firstLineChars="0"/>
        <w:jc w:val="both"/>
        <w:rPr>
          <w:rFonts w:ascii="Times New Roman" w:hAnsi="Times New Roman" w:cs="Times New Roman"/>
          <w:sz w:val="24"/>
          <w:szCs w:val="24"/>
        </w:rPr>
      </w:pPr>
      <w:r>
        <w:rPr>
          <w:rFonts w:ascii="Times New Roman" w:hAnsi="Times New Roman" w:cs="Times New Roman"/>
          <w:sz w:val="24"/>
          <w:szCs w:val="24"/>
        </w:rPr>
        <w:t>Что есть фундаментальность. 64 фундаментальности Огня, 16 фундаментальностей материи от массы до фундаментальности. Фундаментальность</w:t>
      </w:r>
      <w:r>
        <w:rPr>
          <w:rFonts w:hint="default" w:ascii="Times New Roman" w:hAnsi="Times New Roman" w:cs="Times New Roman"/>
          <w:sz w:val="24"/>
          <w:szCs w:val="24"/>
          <w:lang w:val="ru-RU"/>
        </w:rPr>
        <w:t xml:space="preserve"> </w:t>
      </w:r>
      <w:r>
        <w:rPr>
          <w:rFonts w:ascii="Times New Roman" w:hAnsi="Times New Roman" w:cs="Times New Roman"/>
          <w:sz w:val="24"/>
          <w:szCs w:val="24"/>
        </w:rPr>
        <w:t>- устойчивое константное явление Человека и Материи в целом, обеспечивающее незыблемость характеристик глубиной прасинтезно-синтезных записей существования с соответствующей организацией во внутренней и внешней среде и мире.</w:t>
      </w:r>
    </w:p>
    <w:p>
      <w:pPr>
        <w:tabs>
          <w:tab w:val="left" w:pos="851"/>
        </w:tabs>
        <w:suppressAutoHyphens/>
        <w:overflowPunct w:val="0"/>
        <w:spacing w:after="0" w:line="240" w:lineRule="auto"/>
        <w:contextualSpacing/>
        <w:jc w:val="both"/>
        <w:rPr>
          <w:rFonts w:ascii="Times New Roman" w:hAnsi="Times New Roman"/>
          <w:color w:val="002060"/>
          <w:sz w:val="24"/>
          <w:szCs w:val="24"/>
        </w:rPr>
      </w:pPr>
    </w:p>
    <w:p>
      <w:pPr>
        <w:pStyle w:val="7"/>
        <w:numPr>
          <w:ilvl w:val="0"/>
          <w:numId w:val="2"/>
        </w:numPr>
        <w:tabs>
          <w:tab w:val="left" w:pos="851"/>
        </w:tabs>
        <w:suppressAutoHyphens w:val="0"/>
        <w:overflowPunct/>
        <w:spacing w:line="276" w:lineRule="auto"/>
        <w:ind w:left="360" w:leftChars="0" w:firstLineChars="0"/>
        <w:contextualSpacing/>
        <w:jc w:val="both"/>
        <w:rPr>
          <w:rFonts w:ascii="Times New Roman" w:hAnsi="Times New Roman"/>
          <w:color w:val="002060"/>
        </w:rPr>
      </w:pPr>
      <w:r>
        <w:rPr>
          <w:rFonts w:ascii="Times New Roman" w:hAnsi="Times New Roman"/>
          <w:lang w:val="ru-RU"/>
        </w:rPr>
        <w:t>Разбор темы ракурсом общего, особенного, частного, единичного части Мероощущение 16-рицей</w:t>
      </w:r>
      <w:r>
        <w:rPr>
          <w:rFonts w:ascii="Times New Roman" w:hAnsi="Times New Roman"/>
        </w:rPr>
        <w:t xml:space="preserve"> синтезначал диалектики и основ логики</w:t>
      </w:r>
      <w:r>
        <w:rPr>
          <w:rFonts w:ascii="Times New Roman" w:hAnsi="Times New Roman"/>
          <w:sz w:val="16"/>
          <w:szCs w:val="16"/>
        </w:rPr>
        <w:t>:</w:t>
      </w:r>
      <w:r>
        <w:rPr>
          <w:rFonts w:ascii="Times New Roman" w:hAnsi="Times New Roman"/>
        </w:rPr>
        <w:t xml:space="preserve"> Синте</w:t>
      </w:r>
      <w:r>
        <w:rPr>
          <w:rFonts w:ascii="Times New Roman" w:hAnsi="Times New Roman"/>
          <w:lang w:val="ru-RU"/>
        </w:rPr>
        <w:t>з,</w:t>
      </w:r>
      <w:r>
        <w:rPr>
          <w:rFonts w:ascii="Times New Roman" w:hAnsi="Times New Roman"/>
        </w:rPr>
        <w:t xml:space="preserve"> Категория</w:t>
      </w:r>
      <w:r>
        <w:rPr>
          <w:rFonts w:ascii="Times New Roman" w:hAnsi="Times New Roman"/>
          <w:lang w:val="ru-RU"/>
        </w:rPr>
        <w:t>,</w:t>
      </w:r>
      <w:r>
        <w:rPr>
          <w:rFonts w:ascii="Times New Roman" w:hAnsi="Times New Roman"/>
        </w:rPr>
        <w:t xml:space="preserve"> Теза</w:t>
      </w:r>
      <w:r>
        <w:rPr>
          <w:rFonts w:ascii="Times New Roman" w:hAnsi="Times New Roman"/>
          <w:lang w:val="ru-RU"/>
        </w:rPr>
        <w:t>,</w:t>
      </w:r>
      <w:r>
        <w:rPr>
          <w:rFonts w:ascii="Times New Roman" w:hAnsi="Times New Roman"/>
        </w:rPr>
        <w:t xml:space="preserve"> Эталон</w:t>
      </w:r>
      <w:r>
        <w:rPr>
          <w:rFonts w:ascii="Times New Roman" w:hAnsi="Times New Roman"/>
          <w:lang w:val="ru-RU"/>
        </w:rPr>
        <w:t>,</w:t>
      </w:r>
      <w:r>
        <w:rPr>
          <w:rFonts w:ascii="Times New Roman" w:hAnsi="Times New Roman"/>
        </w:rPr>
        <w:t xml:space="preserve"> Познание</w:t>
      </w:r>
      <w:r>
        <w:rPr>
          <w:rFonts w:ascii="Times New Roman" w:hAnsi="Times New Roman"/>
          <w:lang w:val="ru-RU"/>
        </w:rPr>
        <w:t>,</w:t>
      </w:r>
      <w:r>
        <w:rPr>
          <w:rFonts w:ascii="Times New Roman" w:hAnsi="Times New Roman"/>
        </w:rPr>
        <w:t xml:space="preserve"> Определение</w:t>
      </w:r>
      <w:r>
        <w:rPr>
          <w:rFonts w:ascii="Times New Roman" w:hAnsi="Times New Roman"/>
          <w:lang w:val="ru-RU"/>
        </w:rPr>
        <w:t>,</w:t>
      </w:r>
      <w:r>
        <w:rPr>
          <w:rFonts w:ascii="Times New Roman" w:hAnsi="Times New Roman"/>
        </w:rPr>
        <w:t xml:space="preserve"> Понимание</w:t>
      </w:r>
      <w:r>
        <w:rPr>
          <w:rFonts w:ascii="Times New Roman" w:hAnsi="Times New Roman"/>
          <w:lang w:val="ru-RU"/>
        </w:rPr>
        <w:t>,</w:t>
      </w:r>
      <w:r>
        <w:rPr>
          <w:rFonts w:ascii="Times New Roman" w:hAnsi="Times New Roman"/>
        </w:rPr>
        <w:t xml:space="preserve"> Анализ</w:t>
      </w:r>
      <w:r>
        <w:rPr>
          <w:rFonts w:ascii="Times New Roman" w:hAnsi="Times New Roman"/>
          <w:lang w:val="ru-RU"/>
        </w:rPr>
        <w:t>,</w:t>
      </w:r>
      <w:r>
        <w:rPr>
          <w:rFonts w:ascii="Times New Roman" w:hAnsi="Times New Roman"/>
        </w:rPr>
        <w:t xml:space="preserve"> Симатика</w:t>
      </w:r>
      <w:r>
        <w:rPr>
          <w:rFonts w:ascii="Times New Roman" w:hAnsi="Times New Roman"/>
          <w:lang w:val="ru-RU"/>
        </w:rPr>
        <w:t>,</w:t>
      </w:r>
      <w:r>
        <w:rPr>
          <w:rFonts w:ascii="Times New Roman" w:hAnsi="Times New Roman"/>
        </w:rPr>
        <w:t xml:space="preserve"> Гипостасис</w:t>
      </w:r>
      <w:r>
        <w:rPr>
          <w:rFonts w:ascii="Times New Roman" w:hAnsi="Times New Roman"/>
          <w:lang w:val="ru-RU"/>
        </w:rPr>
        <w:t>,</w:t>
      </w:r>
      <w:r>
        <w:rPr>
          <w:rFonts w:ascii="Times New Roman" w:hAnsi="Times New Roman"/>
        </w:rPr>
        <w:t xml:space="preserve"> Соображение</w:t>
      </w:r>
      <w:r>
        <w:rPr>
          <w:rFonts w:ascii="Times New Roman" w:hAnsi="Times New Roman"/>
          <w:lang w:val="ru-RU"/>
        </w:rPr>
        <w:t xml:space="preserve">, </w:t>
      </w:r>
      <w:r>
        <w:rPr>
          <w:rFonts w:ascii="Times New Roman" w:hAnsi="Times New Roman"/>
        </w:rPr>
        <w:t>Осмысление</w:t>
      </w:r>
      <w:r>
        <w:rPr>
          <w:rFonts w:ascii="Times New Roman" w:hAnsi="Times New Roman"/>
          <w:lang w:val="ru-RU"/>
        </w:rPr>
        <w:t>,</w:t>
      </w:r>
      <w:r>
        <w:rPr>
          <w:rFonts w:ascii="Times New Roman" w:hAnsi="Times New Roman"/>
          <w:color w:val="002060"/>
          <w:lang w:val="ru-RU"/>
        </w:rPr>
        <w:t xml:space="preserve"> </w:t>
      </w:r>
      <w:r>
        <w:rPr>
          <w:rFonts w:ascii="Times New Roman" w:hAnsi="Times New Roman"/>
        </w:rPr>
        <w:t>Рассуждение</w:t>
      </w:r>
      <w:r>
        <w:rPr>
          <w:rFonts w:ascii="Times New Roman" w:hAnsi="Times New Roman"/>
          <w:lang w:val="ru-RU"/>
        </w:rPr>
        <w:t>,</w:t>
      </w:r>
      <w:r>
        <w:rPr>
          <w:rFonts w:ascii="Times New Roman" w:hAnsi="Times New Roman"/>
          <w:color w:val="002060"/>
          <w:lang w:val="ru-RU"/>
        </w:rPr>
        <w:t xml:space="preserve"> </w:t>
      </w:r>
      <w:r>
        <w:rPr>
          <w:rFonts w:ascii="Times New Roman" w:hAnsi="Times New Roman"/>
        </w:rPr>
        <w:t>Различение</w:t>
      </w:r>
      <w:r>
        <w:rPr>
          <w:rFonts w:ascii="Times New Roman" w:hAnsi="Times New Roman"/>
          <w:lang w:val="ru-RU"/>
        </w:rPr>
        <w:t>,</w:t>
      </w:r>
      <w:r>
        <w:rPr>
          <w:rFonts w:ascii="Times New Roman" w:hAnsi="Times New Roman"/>
        </w:rPr>
        <w:t xml:space="preserve"> Распознание</w:t>
      </w:r>
      <w:r>
        <w:rPr>
          <w:rFonts w:ascii="Times New Roman" w:hAnsi="Times New Roman"/>
          <w:lang w:val="ru-RU"/>
        </w:rPr>
        <w:t>,</w:t>
      </w:r>
      <w:r>
        <w:rPr>
          <w:rFonts w:ascii="Times New Roman" w:hAnsi="Times New Roman"/>
        </w:rPr>
        <w:t xml:space="preserve"> Изучение</w:t>
      </w:r>
      <w:r>
        <w:rPr>
          <w:rFonts w:ascii="Times New Roman" w:hAnsi="Times New Roman"/>
          <w:lang w:val="ru-RU"/>
        </w:rPr>
        <w:t>.  И также организация части Мероощущение по 16-рице фундаментальности и 64 частностей.</w:t>
      </w:r>
    </w:p>
    <w:p>
      <w:pPr>
        <w:jc w:val="both"/>
        <w:rPr>
          <w:rFonts w:ascii="Times New Roman" w:hAnsi="Times New Roman" w:cs="Times New Roman"/>
          <w:b/>
          <w:color w:val="000000"/>
          <w:sz w:val="32"/>
        </w:rPr>
      </w:pPr>
      <w:r>
        <w:rPr>
          <w:rFonts w:ascii="Times New Roman" w:hAnsi="Times New Roman" w:cs="Times New Roman"/>
          <w:b/>
          <w:color w:val="000000"/>
          <w:sz w:val="32"/>
        </w:rPr>
        <w:t>Решения</w:t>
      </w:r>
    </w:p>
    <w:p>
      <w:pPr>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Обучение, подготовка в течение месяца в здании АЦСФ Синтез-Философии фундаментальности, 243 этаж. В здании Подразделения посещение зала Синтеза, библиотеки в выявлении, расшифровки Синтез-Философии фундаментальности. Чтение книг Парадигм.       </w:t>
      </w:r>
    </w:p>
    <w:p>
      <w:pPr>
        <w:jc w:val="both"/>
        <w:rPr>
          <w:rFonts w:ascii="Times New Roman" w:hAnsi="Times New Roman" w:cs="Times New Roman"/>
          <w:sz w:val="24"/>
          <w:szCs w:val="24"/>
        </w:rPr>
      </w:pPr>
    </w:p>
    <w:p>
      <w:pPr>
        <w:jc w:val="both"/>
      </w:pPr>
      <w:r>
        <w:rPr>
          <w:rFonts w:ascii="Times New Roman" w:hAnsi="Times New Roman" w:cs="Times New Roman"/>
          <w:b/>
          <w:color w:val="000000"/>
          <w:sz w:val="32"/>
        </w:rPr>
        <w:t>Ключевые слова</w:t>
      </w:r>
      <w:bookmarkStart w:id="0" w:name="_GoBack"/>
      <w:bookmarkEnd w:id="0"/>
    </w:p>
    <w:p>
      <w:pPr>
        <w:jc w:val="both"/>
      </w:pPr>
      <w:r>
        <w:rPr>
          <w:rFonts w:ascii="Times New Roman" w:hAnsi="Times New Roman" w:cs="Times New Roman"/>
          <w:color w:val="000000"/>
          <w:sz w:val="24"/>
          <w:lang w:val="ru-RU"/>
        </w:rPr>
        <w:t>Синтез</w:t>
      </w:r>
      <w:r>
        <w:rPr>
          <w:rFonts w:hint="default" w:ascii="Times New Roman" w:hAnsi="Times New Roman" w:cs="Times New Roman"/>
          <w:color w:val="000000"/>
          <w:sz w:val="24"/>
          <w:lang w:val="ru-RU"/>
        </w:rPr>
        <w:t xml:space="preserve">-философия фундаментальности. </w:t>
      </w:r>
      <w:r>
        <w:rPr>
          <w:rFonts w:ascii="Times New Roman" w:hAnsi="Times New Roman" w:cs="Times New Roman"/>
          <w:color w:val="000000"/>
          <w:sz w:val="24"/>
        </w:rPr>
        <w:t xml:space="preserve"> </w:t>
      </w:r>
    </w:p>
    <w:p>
      <w:pPr>
        <w:jc w:val="both"/>
      </w:pPr>
    </w:p>
    <w:p>
      <w:pPr>
        <w:jc w:val="both"/>
        <w:rPr>
          <w:rFonts w:ascii="Times New Roman" w:hAnsi="Times New Roman" w:cs="Times New Roman"/>
          <w:sz w:val="24"/>
          <w:szCs w:val="24"/>
        </w:rPr>
      </w:pPr>
      <w:r>
        <w:rPr>
          <w:rFonts w:ascii="Times New Roman" w:hAnsi="Times New Roman" w:cs="Times New Roman"/>
          <w:color w:val="000000"/>
          <w:sz w:val="24"/>
        </w:rPr>
        <w:t xml:space="preserve"> Составил</w:t>
      </w:r>
      <w:r>
        <w:rPr>
          <w:rFonts w:ascii="Times New Roman" w:hAnsi="Times New Roman" w:cs="Times New Roman"/>
          <w:color w:val="000000"/>
          <w:sz w:val="24"/>
          <w:lang w:val="ru-RU"/>
        </w:rPr>
        <w:t>а</w:t>
      </w:r>
      <w:r>
        <w:rPr>
          <w:rFonts w:hint="default" w:ascii="Times New Roman" w:hAnsi="Times New Roman" w:cs="Times New Roman"/>
          <w:color w:val="000000"/>
          <w:sz w:val="24"/>
          <w:lang w:val="ru-RU"/>
        </w:rPr>
        <w:t xml:space="preserve">: </w:t>
      </w:r>
      <w:r>
        <w:rPr>
          <w:rFonts w:ascii="Times New Roman" w:hAnsi="Times New Roman" w:cs="Times New Roman"/>
          <w:sz w:val="24"/>
          <w:szCs w:val="24"/>
        </w:rPr>
        <w:t>Аватаресса ИВО ОМП ИВДИВО-АСФ ИВО АС Мории ИВАС Кут Хуми Глава Парадигмального Совета Маншеева Татьяна</w:t>
      </w:r>
      <w:r>
        <w:rPr>
          <w:rFonts w:hint="default" w:ascii="Times New Roman" w:hAnsi="Times New Roman" w:cs="Times New Roman"/>
          <w:sz w:val="24"/>
          <w:szCs w:val="24"/>
          <w:lang w:val="ru-RU"/>
        </w:rPr>
        <w:t>.</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jc w:val="both"/>
        <w:rPr>
          <w:rFonts w:ascii="Times New Roman" w:hAnsi="Times New Roman" w:cs="Times New Roman"/>
          <w:sz w:val="24"/>
          <w:szCs w:val="24"/>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w:panose1 w:val="020F0502020204030204"/>
    <w:charset w:val="CC"/>
    <w:family w:val="swiss"/>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200247B" w:usb2="00000009" w:usb3="00000000" w:csb0="200001FF" w:csb1="00000000"/>
  </w:font>
  <w:font w:name="Liberation Serif">
    <w:altName w:val="Times New Roman"/>
    <w:panose1 w:val="020B0604020202020204"/>
    <w:charset w:val="01"/>
    <w:family w:val="roman"/>
    <w:pitch w:val="default"/>
    <w:sig w:usb0="00000000" w:usb1="00000000" w:usb2="00000000" w:usb3="00000000" w:csb0="00000000" w:csb1="00000000"/>
  </w:font>
  <w:font w:name="Noto Serif CJK SC">
    <w:altName w:val="Times New Roman"/>
    <w:panose1 w:val="020B0604020202020204"/>
    <w:charset w:val="00"/>
    <w:family w:val="roman"/>
    <w:pitch w:val="default"/>
    <w:sig w:usb0="00000000" w:usb1="00000000" w:usb2="00000000" w:usb3="00000000" w:csb0="00000000" w:csb1="00000000"/>
  </w:font>
  <w:font w:name="Lohit Devanagari">
    <w:altName w:val="Times New Roman"/>
    <w:panose1 w:val="020B06040202020202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6C68B5"/>
    <w:multiLevelType w:val="singleLevel"/>
    <w:tmpl w:val="506C68B5"/>
    <w:lvl w:ilvl="0" w:tentative="0">
      <w:start w:val="1"/>
      <w:numFmt w:val="decimal"/>
      <w:suff w:val="space"/>
      <w:lvlText w:val="%1."/>
      <w:lvlJc w:val="left"/>
    </w:lvl>
  </w:abstractNum>
  <w:abstractNum w:abstractNumId="1">
    <w:nsid w:val="5EB45FAB"/>
    <w:multiLevelType w:val="multilevel"/>
    <w:tmpl w:val="5EB45FAB"/>
    <w:lvl w:ilvl="0" w:tentative="0">
      <w:start w:val="1"/>
      <w:numFmt w:val="decimal"/>
      <w:lvlText w:val="%1."/>
      <w:lvlJc w:val="left"/>
      <w:pPr>
        <w:ind w:left="814" w:hanging="360"/>
      </w:pPr>
      <w:rPr>
        <w:rFonts w:hint="default"/>
      </w:rPr>
    </w:lvl>
    <w:lvl w:ilvl="1" w:tentative="0">
      <w:start w:val="1"/>
      <w:numFmt w:val="lowerLetter"/>
      <w:lvlText w:val="%2."/>
      <w:lvlJc w:val="left"/>
      <w:pPr>
        <w:ind w:left="1534" w:hanging="360"/>
      </w:pPr>
    </w:lvl>
    <w:lvl w:ilvl="2" w:tentative="0">
      <w:start w:val="1"/>
      <w:numFmt w:val="lowerRoman"/>
      <w:lvlText w:val="%3."/>
      <w:lvlJc w:val="right"/>
      <w:pPr>
        <w:ind w:left="2254" w:hanging="180"/>
      </w:pPr>
    </w:lvl>
    <w:lvl w:ilvl="3" w:tentative="0">
      <w:start w:val="1"/>
      <w:numFmt w:val="decimal"/>
      <w:lvlText w:val="%4."/>
      <w:lvlJc w:val="left"/>
      <w:pPr>
        <w:ind w:left="2974" w:hanging="360"/>
      </w:pPr>
    </w:lvl>
    <w:lvl w:ilvl="4" w:tentative="0">
      <w:start w:val="1"/>
      <w:numFmt w:val="lowerLetter"/>
      <w:lvlText w:val="%5."/>
      <w:lvlJc w:val="left"/>
      <w:pPr>
        <w:ind w:left="3694" w:hanging="360"/>
      </w:pPr>
    </w:lvl>
    <w:lvl w:ilvl="5" w:tentative="0">
      <w:start w:val="1"/>
      <w:numFmt w:val="lowerRoman"/>
      <w:lvlText w:val="%6."/>
      <w:lvlJc w:val="right"/>
      <w:pPr>
        <w:ind w:left="4414" w:hanging="180"/>
      </w:pPr>
    </w:lvl>
    <w:lvl w:ilvl="6" w:tentative="0">
      <w:start w:val="1"/>
      <w:numFmt w:val="decimal"/>
      <w:lvlText w:val="%7."/>
      <w:lvlJc w:val="left"/>
      <w:pPr>
        <w:ind w:left="5134" w:hanging="360"/>
      </w:pPr>
    </w:lvl>
    <w:lvl w:ilvl="7" w:tentative="0">
      <w:start w:val="1"/>
      <w:numFmt w:val="lowerLetter"/>
      <w:lvlText w:val="%8."/>
      <w:lvlJc w:val="left"/>
      <w:pPr>
        <w:ind w:left="5854" w:hanging="360"/>
      </w:pPr>
    </w:lvl>
    <w:lvl w:ilvl="8" w:tentative="0">
      <w:start w:val="1"/>
      <w:numFmt w:val="lowerRoman"/>
      <w:lvlText w:val="%9."/>
      <w:lvlJc w:val="right"/>
      <w:pPr>
        <w:ind w:left="6574" w:hanging="180"/>
      </w:pPr>
    </w:lvl>
  </w:abstractNum>
  <w:abstractNum w:abstractNumId="2">
    <w:nsid w:val="78E25158"/>
    <w:multiLevelType w:val="multilevel"/>
    <w:tmpl w:val="78E25158"/>
    <w:lvl w:ilvl="0" w:tentative="0">
      <w:start w:val="1"/>
      <w:numFmt w:val="decimal"/>
      <w:lvlText w:val="%1."/>
      <w:lvlJc w:val="left"/>
      <w:pPr>
        <w:ind w:left="360" w:hanging="360"/>
      </w:pPr>
      <w:rPr>
        <w:rFonts w:hint="default"/>
        <w:b/>
      </w:rPr>
    </w:lvl>
    <w:lvl w:ilvl="1" w:tentative="0">
      <w:start w:val="1"/>
      <w:numFmt w:val="lowerLetter"/>
      <w:lvlText w:val="%2."/>
      <w:lvlJc w:val="left"/>
      <w:pPr>
        <w:ind w:left="589" w:hanging="360"/>
      </w:pPr>
    </w:lvl>
    <w:lvl w:ilvl="2" w:tentative="0">
      <w:start w:val="1"/>
      <w:numFmt w:val="lowerRoman"/>
      <w:lvlText w:val="%3."/>
      <w:lvlJc w:val="right"/>
      <w:pPr>
        <w:ind w:left="1309" w:hanging="180"/>
      </w:pPr>
    </w:lvl>
    <w:lvl w:ilvl="3" w:tentative="0">
      <w:start w:val="1"/>
      <w:numFmt w:val="decimal"/>
      <w:lvlText w:val="%4."/>
      <w:lvlJc w:val="left"/>
      <w:pPr>
        <w:ind w:left="2029" w:hanging="360"/>
      </w:pPr>
    </w:lvl>
    <w:lvl w:ilvl="4" w:tentative="0">
      <w:start w:val="1"/>
      <w:numFmt w:val="lowerLetter"/>
      <w:lvlText w:val="%5."/>
      <w:lvlJc w:val="left"/>
      <w:pPr>
        <w:ind w:left="2749" w:hanging="360"/>
      </w:pPr>
    </w:lvl>
    <w:lvl w:ilvl="5" w:tentative="0">
      <w:start w:val="1"/>
      <w:numFmt w:val="lowerRoman"/>
      <w:lvlText w:val="%6."/>
      <w:lvlJc w:val="right"/>
      <w:pPr>
        <w:ind w:left="3469" w:hanging="180"/>
      </w:pPr>
    </w:lvl>
    <w:lvl w:ilvl="6" w:tentative="0">
      <w:start w:val="1"/>
      <w:numFmt w:val="decimal"/>
      <w:lvlText w:val="%7."/>
      <w:lvlJc w:val="left"/>
      <w:pPr>
        <w:ind w:left="4189" w:hanging="360"/>
      </w:pPr>
    </w:lvl>
    <w:lvl w:ilvl="7" w:tentative="0">
      <w:start w:val="1"/>
      <w:numFmt w:val="lowerLetter"/>
      <w:lvlText w:val="%8."/>
      <w:lvlJc w:val="left"/>
      <w:pPr>
        <w:ind w:left="4909" w:hanging="360"/>
      </w:pPr>
    </w:lvl>
    <w:lvl w:ilvl="8" w:tentative="0">
      <w:start w:val="1"/>
      <w:numFmt w:val="lowerRoman"/>
      <w:lvlText w:val="%9."/>
      <w:lvlJc w:val="right"/>
      <w:pPr>
        <w:ind w:left="56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18"/>
    <w:rsid w:val="00051535"/>
    <w:rsid w:val="000E6F5A"/>
    <w:rsid w:val="000F2225"/>
    <w:rsid w:val="002272C7"/>
    <w:rsid w:val="002333A2"/>
    <w:rsid w:val="00290B8C"/>
    <w:rsid w:val="003163A7"/>
    <w:rsid w:val="00321221"/>
    <w:rsid w:val="00496C31"/>
    <w:rsid w:val="00524D5A"/>
    <w:rsid w:val="00817E3C"/>
    <w:rsid w:val="008C782E"/>
    <w:rsid w:val="009A561E"/>
    <w:rsid w:val="009F5650"/>
    <w:rsid w:val="00B56D4C"/>
    <w:rsid w:val="00C21E18"/>
    <w:rsid w:val="00C63BF3"/>
    <w:rsid w:val="00CB4E29"/>
    <w:rsid w:val="00DE5022"/>
    <w:rsid w:val="00E30083"/>
    <w:rsid w:val="00EB6B69"/>
    <w:rsid w:val="4F4947D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ind w:firstLine="0"/>
      <w:jc w:val="left"/>
    </w:pPr>
    <w:rPr>
      <w:rFonts w:asciiTheme="minorHAnsi" w:hAnsiTheme="minorHAnsi" w:eastAsiaTheme="minorHAnsi" w:cstheme="minorBidi"/>
      <w:kern w:val="2"/>
      <w:sz w:val="22"/>
      <w:szCs w:val="22"/>
      <w:lang w:val="ru-RU"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spacing w:after="140" w:line="276" w:lineRule="auto"/>
    </w:pPr>
  </w:style>
  <w:style w:type="paragraph" w:styleId="5">
    <w:name w:val="List Paragraph"/>
    <w:basedOn w:val="1"/>
    <w:qFormat/>
    <w:uiPriority w:val="34"/>
    <w:pPr>
      <w:ind w:left="720"/>
      <w:contextualSpacing/>
    </w:pPr>
  </w:style>
  <w:style w:type="character" w:customStyle="1" w:styleId="6">
    <w:name w:val="Без интервала Знак"/>
    <w:link w:val="7"/>
    <w:qFormat/>
    <w:uiPriority w:val="1"/>
    <w:rPr>
      <w:rFonts w:ascii="Calibri" w:hAnsi="Calibri" w:eastAsia="Calibri" w:cs="Times New Roman"/>
    </w:rPr>
  </w:style>
  <w:style w:type="paragraph" w:styleId="7">
    <w:name w:val="No Spacing"/>
    <w:link w:val="6"/>
    <w:qFormat/>
    <w:uiPriority w:val="1"/>
    <w:pPr>
      <w:suppressAutoHyphens/>
      <w:overflowPunct w:val="0"/>
      <w:ind w:firstLine="0"/>
      <w:jc w:val="left"/>
    </w:pPr>
    <w:rPr>
      <w:rFonts w:ascii="Calibri" w:hAnsi="Calibri" w:eastAsia="Calibri" w:cs="Times New Roman"/>
      <w:kern w:val="2"/>
      <w:sz w:val="24"/>
      <w:szCs w:val="24"/>
      <w:lang w:val="zh-CN" w:eastAsia="en-US" w:bidi="ar-SA"/>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432</Words>
  <Characters>2465</Characters>
  <Lines>20</Lines>
  <Paragraphs>5</Paragraphs>
  <TotalTime>8</TotalTime>
  <ScaleCrop>false</ScaleCrop>
  <LinksUpToDate>false</LinksUpToDate>
  <CharactersWithSpaces>2892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2023-12-11T03:45:00Z</dcterms:created>
  <dc:creator>Tsyrema Mansheeva-Lazarev</dc:creator>
  <cp:lastModifiedBy>Пользователь</cp:lastModifiedBy>
  <dcterms:modified xsi:type="dcterms:W3CDTF">2023-12-12T09:03:41Z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4F7443C04CD74A0FAA2AE2C36CD29E97_12</vt:lpwstr>
  </property>
</Properties>
</file>